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65884" w:rsidR="00E23652" w:rsidP="00E23652" w:rsidRDefault="003248B1" w14:paraId="5FD745AA" w14:textId="555615D9">
      <w:pPr>
        <w:spacing w:before="100" w:beforeAutospacing="1" w:after="100" w:afterAutospacing="1"/>
        <w:jc w:val="center"/>
        <w:rPr>
          <w:rFonts w:cstheme="minorHAnsi"/>
          <w:sz w:val="24"/>
          <w:szCs w:val="24"/>
        </w:rPr>
      </w:pPr>
      <w:r>
        <w:rPr>
          <w:noProof/>
          <w:lang w:val="en-US"/>
        </w:rPr>
        <w:drawing>
          <wp:inline distT="0" distB="0" distL="0" distR="0" wp14:anchorId="6290FAA6" wp14:editId="6EECA3D2">
            <wp:extent cx="1792800" cy="1242000"/>
            <wp:effectExtent l="0" t="0" r="0" b="0"/>
            <wp:docPr id="1" name="Picture 1" title="EESCLogo_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ESC-vertical-positive-et-quadri_M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2800" cy="1242000"/>
                    </a:xfrm>
                    <a:prstGeom prst="rect">
                      <a:avLst/>
                    </a:prstGeom>
                  </pic:spPr>
                </pic:pic>
              </a:graphicData>
            </a:graphic>
          </wp:inline>
        </w:drawing>
      </w:r>
      <w:r w:rsidR="00E23652">
        <w:rPr>
          <w:noProof/>
          <w:sz w:val="20"/>
        </w:rPr>
        <mc:AlternateContent>
          <mc:Choice Requires="wps">
            <w:drawing>
              <wp:anchor distT="0" distB="0" distL="114300" distR="114300" simplePos="0" relativeHeight="251659264" behindDoc="1" locked="0" layoutInCell="0" allowOverlap="1" wp14:editId="2987AF20" wp14:anchorId="406815E8">
                <wp:simplePos x="0" y="0"/>
                <wp:positionH relativeFrom="page">
                  <wp:posOffset>6769100</wp:posOffset>
                </wp:positionH>
                <wp:positionV relativeFrom="page">
                  <wp:posOffset>10081260</wp:posOffset>
                </wp:positionV>
                <wp:extent cx="647700" cy="396240"/>
                <wp:effectExtent l="0" t="3810" r="3175" b="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60E65" w:rsidR="00E23652" w:rsidP="00E23652" w:rsidRDefault="00E23652" w14:paraId="7E10B94F" w14:textId="77777777">
                            <w:pPr>
                              <w:jc w:val="center"/>
                              <w:rPr>
                                <w:rFonts w:ascii="Arial" w:hAnsi="Arial" w:cs="Arial"/>
                                <w:b/>
                                <w:bCs/>
                                <w:sz w:val="48"/>
                              </w:rPr>
                            </w:pPr>
                            <w:r>
                              <w:rPr>
                                <w:rFonts w:ascii="Arial" w:hAnsi="Arial"/>
                                <w:b/>
                                <w:sz w:val="48"/>
                              </w:rPr>
                              <w:t>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06815E8">
                <v:stroke joinstyle="miter"/>
                <v:path gradientshapeok="t" o:connecttype="rect"/>
              </v:shapetype>
              <v:shape id="Text Box 28"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">
                <v:textbox>
                  <w:txbxContent>
                    <w:p w:rsidRPr="00260E65" w:rsidR="00E23652" w:rsidP="00E23652" w:rsidRDefault="00E23652" w14:paraId="7E10B94F" w14:textId="77777777">
                      <w:pPr>
                        <w:jc w:val="center"/>
                        <w:rPr>
                          <w:rFonts w:ascii="Arial" w:hAnsi="Arial" w:cs="Arial"/>
                          <w:b/>
                          <w:bCs/>
                          <w:sz w:val="48"/>
                        </w:rPr>
                      </w:pPr>
                      <w:r>
                        <w:rPr>
                          <w:rFonts w:ascii="Arial" w:hAnsi="Arial"/>
                          <w:b/>
                          <w:sz w:val="48"/>
                        </w:rPr>
                        <w:t>ET</w:t>
                      </w:r>
                    </w:p>
                  </w:txbxContent>
                </v:textbox>
                <w10:wrap anchorx="page" anchory="page"/>
              </v:shape>
            </w:pict>
          </mc:Fallback>
        </mc:AlternateContent>
      </w:r>
    </w:p>
    <w:p w:rsidRPr="00A65884" w:rsidR="00E23652" w:rsidP="00E23652" w:rsidRDefault="00E23652" w14:paraId="60987B60" w14:textId="77777777">
      <w:pPr>
        <w:spacing w:before="1920" w:after="100" w:afterAutospacing="1"/>
        <w:ind w:right="-567"/>
        <w:jc w:val="center"/>
        <w:rPr>
          <w:rFonts w:cstheme="minorHAnsi"/>
          <w:b/>
          <w:sz w:val="32"/>
          <w:szCs w:val="32"/>
        </w:rPr>
      </w:pPr>
      <w:proofErr w:type="spellStart"/>
      <w:r>
        <w:rPr>
          <w:rStyle w:val="Strong"/>
          <w:sz w:val="32"/>
          <w:shd w:val="clear" w:color="auto" w:fill="FFFFFF"/>
        </w:rPr>
        <w:t>Krzysztof</w:t>
      </w:r>
      <w:proofErr w:type="spellEnd"/>
      <w:r>
        <w:rPr>
          <w:rStyle w:val="Strong"/>
          <w:sz w:val="32"/>
          <w:shd w:val="clear" w:color="auto" w:fill="FFFFFF"/>
        </w:rPr>
        <w:t xml:space="preserve"> </w:t>
      </w:r>
      <w:proofErr w:type="spellStart"/>
      <w:r>
        <w:rPr>
          <w:rStyle w:val="Strong"/>
          <w:sz w:val="32"/>
          <w:shd w:val="clear" w:color="auto" w:fill="FFFFFF"/>
        </w:rPr>
        <w:t>Pater</w:t>
      </w:r>
      <w:proofErr w:type="spellEnd"/>
    </w:p>
    <w:p w:rsidRPr="00A65884" w:rsidR="00E23652" w:rsidP="00E23652" w:rsidRDefault="00E23652" w14:paraId="54C1EBF0" w14:textId="77777777">
      <w:pPr>
        <w:spacing w:before="100" w:beforeAutospacing="1" w:after="100" w:afterAutospacing="1"/>
        <w:ind w:right="-567"/>
        <w:jc w:val="center"/>
        <w:rPr>
          <w:rFonts w:cstheme="minorHAnsi"/>
          <w:b/>
          <w:i/>
          <w:sz w:val="32"/>
        </w:rPr>
      </w:pPr>
      <w:r>
        <w:rPr>
          <w:b/>
          <w:sz w:val="32"/>
        </w:rPr>
        <w:t>Euroopa Majandus- ja Sotsiaalkomitee</w:t>
      </w:r>
      <w:r>
        <w:rPr>
          <w:b/>
          <w:sz w:val="32"/>
        </w:rPr>
        <w:br/>
      </w:r>
      <w:r>
        <w:rPr>
          <w:b/>
          <w:i/>
          <w:sz w:val="32"/>
        </w:rPr>
        <w:t>eelarve eest vastutav</w:t>
      </w:r>
      <w:r>
        <w:rPr>
          <w:b/>
          <w:sz w:val="32"/>
        </w:rPr>
        <w:br/>
      </w:r>
      <w:r>
        <w:rPr>
          <w:b/>
          <w:sz w:val="32"/>
        </w:rPr>
        <w:br/>
        <w:t>asepresident</w:t>
      </w:r>
    </w:p>
    <w:p w:rsidRPr="00A65884" w:rsidR="00E23652" w:rsidP="00E23652" w:rsidRDefault="00E23652" w14:paraId="2E853CC4" w14:textId="77777777">
      <w:pPr>
        <w:spacing w:before="100" w:beforeAutospacing="1" w:after="100" w:afterAutospacing="1"/>
        <w:ind w:right="-567"/>
        <w:jc w:val="center"/>
        <w:rPr>
          <w:rFonts w:cstheme="minorHAnsi"/>
          <w:b/>
          <w:sz w:val="48"/>
          <w:szCs w:val="48"/>
        </w:rPr>
      </w:pPr>
      <w:r>
        <w:rPr>
          <w:b/>
          <w:i/>
          <w:sz w:val="48"/>
        </w:rPr>
        <w:t>Avakõne</w:t>
      </w:r>
    </w:p>
    <w:p w:rsidRPr="00A65884" w:rsidR="00E23652" w:rsidP="00E23652" w:rsidRDefault="00E23652" w14:paraId="4878F83B" w14:textId="77777777">
      <w:pPr>
        <w:spacing w:before="1800" w:after="100" w:afterAutospacing="1"/>
        <w:ind w:right="-567"/>
        <w:jc w:val="center"/>
        <w:rPr>
          <w:rFonts w:cstheme="minorHAnsi"/>
          <w:sz w:val="24"/>
        </w:rPr>
      </w:pPr>
      <w:r>
        <w:rPr>
          <w:sz w:val="24"/>
        </w:rPr>
        <w:t>Brüssel, 26. aprill 2023</w:t>
      </w:r>
    </w:p>
    <w:p w:rsidRPr="00A65884" w:rsidR="00E23652" w:rsidP="00E23652" w:rsidRDefault="00E23652" w14:paraId="63D7BEC8" w14:textId="77777777">
      <w:pPr>
        <w:spacing w:before="100" w:beforeAutospacing="1" w:after="100" w:afterAutospacing="1"/>
        <w:rPr>
          <w:rFonts w:cstheme="minorHAnsi"/>
          <w:sz w:val="24"/>
          <w:szCs w:val="24"/>
        </w:rPr>
      </w:pPr>
      <w:r>
        <w:br w:type="page"/>
      </w:r>
    </w:p>
    <w:p w:rsidRPr="00A65884" w:rsidR="00E23652" w:rsidP="00E23652" w:rsidRDefault="00E23652" w14:paraId="66BEE635" w14:textId="77777777">
      <w:pPr>
        <w:spacing w:before="100" w:beforeAutospacing="1" w:after="100" w:afterAutospacing="1"/>
        <w:rPr>
          <w:rFonts w:cstheme="minorHAnsi"/>
          <w:sz w:val="24"/>
          <w:szCs w:val="24"/>
        </w:rPr>
      </w:pPr>
      <w:r>
        <w:rPr>
          <w:sz w:val="24"/>
        </w:rPr>
        <w:lastRenderedPageBreak/>
        <w:t>Lugupeetud kolleegid</w:t>
      </w:r>
    </w:p>
    <w:p w:rsidRPr="00A65884" w:rsidR="00E23652" w:rsidP="00E23652" w:rsidRDefault="00E23652" w14:paraId="44925A24" w14:textId="77777777">
      <w:pPr>
        <w:spacing w:before="100" w:beforeAutospacing="1" w:after="100" w:afterAutospacing="1"/>
        <w:rPr>
          <w:rFonts w:cstheme="minorHAnsi"/>
          <w:sz w:val="24"/>
          <w:szCs w:val="24"/>
        </w:rPr>
      </w:pPr>
      <w:r>
        <w:rPr>
          <w:sz w:val="24"/>
        </w:rPr>
        <w:t>Kõigepealt tänan teid, et olete mulle usaldanud Euroopa Majandus- ja Sotsiaalkomitee eelarve eest vastutava asepresidendi rolli.</w:t>
      </w:r>
    </w:p>
    <w:p w:rsidRPr="00A65884" w:rsidR="00E23652" w:rsidP="00E23652" w:rsidRDefault="00E23652" w14:paraId="3D98FD95" w14:textId="77777777">
      <w:pPr>
        <w:spacing w:before="100" w:beforeAutospacing="1" w:after="100" w:afterAutospacing="1"/>
        <w:rPr>
          <w:rFonts w:cstheme="minorHAnsi"/>
          <w:sz w:val="24"/>
          <w:szCs w:val="24"/>
        </w:rPr>
      </w:pPr>
      <w:r>
        <w:rPr>
          <w:sz w:val="24"/>
        </w:rPr>
        <w:t>Olles komitees juba aastaid tegelenud finants- ja eelarveküsimustega, olen täielikult teadlik eelseisvatest väljakutsetest ja oma vastutusest. Olen veendunud, et täidan selle ülesande ega valmista teile pettumust, et mind usaldasite.</w:t>
      </w:r>
    </w:p>
    <w:p w:rsidRPr="00A65884" w:rsidR="00E23652" w:rsidP="00E23652" w:rsidRDefault="00E23652" w14:paraId="31450330" w14:textId="7E288622">
      <w:pPr>
        <w:spacing w:before="100" w:beforeAutospacing="1" w:after="100" w:afterAutospacing="1"/>
        <w:rPr>
          <w:rFonts w:cstheme="minorHAnsi"/>
          <w:sz w:val="24"/>
          <w:szCs w:val="24"/>
        </w:rPr>
      </w:pPr>
      <w:r>
        <w:rPr>
          <w:sz w:val="24"/>
        </w:rPr>
        <w:t>Euroopa Majandus- ja Sotsiaalkomitee on juba aastaid kandnud erilist hoolt talle Euroopa Liidu eelarvest eraldatud rahaliste vahendite eest. Me ei ole kunagi küsinud rohkem, kui me tegelikult vajame. Võrreldes kõigi teiste Euroopa institutsioonidega, on just meie komitees viimase kümne aasta jooksul töötajate arvu kõige rohkem vähendatud. Viimastel aastatel on meie eelarve kavandamisel lähtutud eelkõige tegelikest vajadustest. See on viinud näiteks teatavatel eelarveridadel kavandatud kulude külmutamiseni, mis on Euroopa institutsioonide seas ainulaadne. Veel üks näide komitee kulude optimeerimisest on viimastel aastatel rakendatud kinnisvarastrateegia.</w:t>
      </w:r>
    </w:p>
    <w:p w:rsidRPr="00A65884" w:rsidR="00E23652" w:rsidP="00E23652" w:rsidRDefault="00E23652" w14:paraId="3F981BE8" w14:textId="4517B5A6">
      <w:pPr>
        <w:spacing w:before="100" w:beforeAutospacing="1" w:after="100" w:afterAutospacing="1"/>
        <w:rPr>
          <w:rFonts w:cstheme="minorHAnsi"/>
          <w:sz w:val="24"/>
          <w:szCs w:val="24"/>
        </w:rPr>
      </w:pPr>
      <w:r>
        <w:rPr>
          <w:sz w:val="24"/>
        </w:rPr>
        <w:t>Ees seisab veel hulk väljakutseid. Pärast aastatepikkust kogemust on vaja veelgi optimeerida kulude struktuuri seoses viimastel aastatel komitee töö korralduses tehtud muutustega.</w:t>
      </w:r>
    </w:p>
    <w:p w:rsidRPr="00A65884" w:rsidR="00E23652" w:rsidP="00E23652" w:rsidRDefault="00E23652" w14:paraId="49737A75" w14:textId="77777777">
      <w:pPr>
        <w:spacing w:before="100" w:beforeAutospacing="1" w:after="100" w:afterAutospacing="1"/>
        <w:rPr>
          <w:rFonts w:cstheme="minorHAnsi"/>
          <w:color w:val="1E1E1F"/>
          <w:sz w:val="24"/>
          <w:szCs w:val="24"/>
          <w:shd w:val="clear" w:color="auto" w:fill="FFFFFF"/>
        </w:rPr>
      </w:pPr>
      <w:r>
        <w:rPr>
          <w:sz w:val="24"/>
        </w:rPr>
        <w:t>Alates Venemaa sissetungist Ukrainasse on toimunud mitte ainult järsk muutus majanduses, mis on suure ebakindluse allikas komitee paljude kulude planeerimisel, vaid ka ülemaailmses geopoliitilises olukorras. Seetõttu on olulisem kui kunagi varem investeerida sellesse, et parandada olemasolevate demokraatlike süsteemide suutlikkust kaitsta põhiõigusi ja tugevdada oma stabiilsust.</w:t>
      </w:r>
      <w:r>
        <w:rPr>
          <w:color w:val="1E1E1F"/>
          <w:sz w:val="24"/>
          <w:shd w:val="clear" w:color="auto" w:fill="FFFFFF"/>
        </w:rPr>
        <w:t xml:space="preserve"> Selles protsessis soovib komitee praegustele vajadustele kohandatud algatuste tegemisel võtta endale keskse tähtsusega rolli. Ja seda ta peakski tegema.</w:t>
      </w:r>
    </w:p>
    <w:p w:rsidRPr="00A65884" w:rsidR="00E23652" w:rsidP="00E23652" w:rsidRDefault="00E23652" w14:paraId="6E2DB8E9" w14:textId="77777777">
      <w:pPr>
        <w:spacing w:before="100" w:beforeAutospacing="1" w:after="100" w:afterAutospacing="1"/>
      </w:pPr>
      <w:r>
        <w:rPr>
          <w:color w:val="1E1E1F"/>
          <w:sz w:val="24"/>
          <w:shd w:val="clear" w:color="auto" w:fill="FFFFFF"/>
        </w:rPr>
        <w:t>Komitee 2020. aasta eelarve täitmisele heakskiidu andmisel juhtis Euroopa Parlament õigustatult tähelepanu komitee olulisele rollile liikmesriikide sotsiaalpartnerite ja kodanikuühiskonna organisatsioonide esindamisel liidu otsustusprotsessis. Euroopa kodanikuühiskond tõestab oma rolli sellega, et tugevdab igapäevase tegevusega demokraatlikke protsesse ning arendab mitmesuguseid kodanikuosaluse vorme partnerluses liikmesriikide institutsioonidega, eriti kriisiolukordades. Just vabatahtlik tegevus päästis COVID-19 pandeemia ajal tuhandete Euroopa Liidu kodanike elu ja tagas, et sajad tuhanded Ukrainast pärit pagulased said vajalikku abi. Loodan väga, et ka Euroopa Komisjon tunnustab nende jõupingutusi, kuulutades 2025. aasta komitee arvamuse üleskutse kohaselt Euroopa vabatahtlike aastaks.</w:t>
      </w:r>
    </w:p>
    <w:p w:rsidRPr="00A65884" w:rsidR="00E23652" w:rsidP="003248B1" w:rsidRDefault="00E23652" w14:paraId="6B1BBDC0" w14:textId="77777777">
      <w:pPr>
        <w:keepNext/>
        <w:keepLines/>
        <w:spacing w:before="100" w:beforeAutospacing="1" w:after="100" w:afterAutospacing="1"/>
        <w:rPr>
          <w:rFonts w:cstheme="minorHAnsi"/>
          <w:sz w:val="24"/>
          <w:szCs w:val="24"/>
        </w:rPr>
      </w:pPr>
      <w:r>
        <w:rPr>
          <w:sz w:val="24"/>
        </w:rPr>
        <w:lastRenderedPageBreak/>
        <w:t>Ühena kolmest esinduslikku laadi ELi institutsioonist oleme demokraatlikus otsustusprotsessis oluline lüli. Teen kõik endast oleneva, et tagada rahaliste ja personaliressursside optimaalne struktureerimine meie komitee ülesannete täitmiseks.</w:t>
      </w:r>
    </w:p>
    <w:p w:rsidRPr="00A65884" w:rsidR="00E23652" w:rsidP="003248B1" w:rsidRDefault="00E23652" w14:paraId="224B5960" w14:textId="77777777">
      <w:pPr>
        <w:keepNext/>
        <w:keepLines/>
        <w:overflowPunct w:val="0"/>
        <w:autoSpaceDE w:val="0"/>
        <w:autoSpaceDN w:val="0"/>
        <w:adjustRightInd w:val="0"/>
        <w:jc w:val="center"/>
        <w:textAlignment w:val="baseline"/>
      </w:pPr>
      <w:r>
        <w:t>_____________</w:t>
      </w:r>
    </w:p>
    <w:p w:rsidRPr="00A65884" w:rsidR="00B362FC" w:rsidP="00E23652" w:rsidRDefault="00B362FC" w14:paraId="3FB07DA2" w14:textId="77777777"/>
    <w:sectPr w:rsidRPr="00A65884" w:rsidR="00B362FC" w:rsidSect="00652036">
      <w:footerReference w:type="default" r:id="rId12"/>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E23FA" w14:textId="77777777" w:rsidR="00A631F9" w:rsidRDefault="00623A12">
      <w:pPr>
        <w:spacing w:line="240" w:lineRule="auto"/>
      </w:pPr>
      <w:r>
        <w:separator/>
      </w:r>
    </w:p>
  </w:endnote>
  <w:endnote w:type="continuationSeparator" w:id="0">
    <w:p w14:paraId="29C20F7A" w14:textId="77777777" w:rsidR="00A631F9" w:rsidRDefault="00623A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9B200" w14:textId="2E24547D" w:rsidR="00652036" w:rsidRPr="00652036" w:rsidRDefault="00663100" w:rsidP="00652036">
    <w:pPr>
      <w:pStyle w:val="Footer"/>
    </w:pPr>
    <w:r>
      <w:t xml:space="preserve">EESC-2023-02052-02-00-WEB-TRA (EN/PL) </w:t>
    </w:r>
    <w:r>
      <w:fldChar w:fldCharType="begin"/>
    </w:r>
    <w:r>
      <w:instrText xml:space="preserve"> PAGE  \* Arabic  \* MERGEFORMAT </w:instrText>
    </w:r>
    <w:r>
      <w:fldChar w:fldCharType="separate"/>
    </w:r>
    <w:r w:rsidR="00A65884">
      <w:t>2</w:t>
    </w:r>
    <w:r>
      <w:fldChar w:fldCharType="end"/>
    </w:r>
    <w:r>
      <w:t>/</w:t>
    </w:r>
    <w:r w:rsidR="003A4808">
      <w:fldChar w:fldCharType="begin"/>
    </w:r>
    <w:r w:rsidR="003A4808">
      <w:instrText xml:space="preserve"> NU</w:instrText>
    </w:r>
    <w:r w:rsidR="003A4808">
      <w:instrText xml:space="preserve">MPAGES </w:instrText>
    </w:r>
    <w:r w:rsidR="003A4808">
      <w:fldChar w:fldCharType="separate"/>
    </w:r>
    <w:r w:rsidR="00A65884">
      <w:t>3</w:t>
    </w:r>
    <w:r w:rsidR="003A480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F9E64" w14:textId="77777777" w:rsidR="00A631F9" w:rsidRDefault="00623A12">
      <w:pPr>
        <w:spacing w:line="240" w:lineRule="auto"/>
      </w:pPr>
      <w:r>
        <w:separator/>
      </w:r>
    </w:p>
  </w:footnote>
  <w:footnote w:type="continuationSeparator" w:id="0">
    <w:p w14:paraId="2D1E4A44" w14:textId="77777777" w:rsidR="00A631F9" w:rsidRDefault="00623A1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652"/>
    <w:rsid w:val="000778BE"/>
    <w:rsid w:val="002149C2"/>
    <w:rsid w:val="003248B1"/>
    <w:rsid w:val="0034641B"/>
    <w:rsid w:val="00347F1E"/>
    <w:rsid w:val="003A4808"/>
    <w:rsid w:val="00457DC6"/>
    <w:rsid w:val="00623A12"/>
    <w:rsid w:val="00663100"/>
    <w:rsid w:val="008E79C0"/>
    <w:rsid w:val="00A631F9"/>
    <w:rsid w:val="00A65884"/>
    <w:rsid w:val="00B362FC"/>
    <w:rsid w:val="00E23652"/>
    <w:rsid w:val="00E26351"/>
    <w:rsid w:val="00EF6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9A8D40"/>
  <w15:chartTrackingRefBased/>
  <w15:docId w15:val="{6810E054-3CD8-4E67-97AC-690AA0D2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652"/>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E23652"/>
    <w:pPr>
      <w:numPr>
        <w:numId w:val="1"/>
      </w:numPr>
      <w:ind w:left="567" w:hanging="567"/>
      <w:outlineLvl w:val="0"/>
    </w:pPr>
    <w:rPr>
      <w:kern w:val="28"/>
    </w:rPr>
  </w:style>
  <w:style w:type="paragraph" w:styleId="Heading2">
    <w:name w:val="heading 2"/>
    <w:basedOn w:val="Normal"/>
    <w:next w:val="Normal"/>
    <w:link w:val="Heading2Char"/>
    <w:qFormat/>
    <w:rsid w:val="00E23652"/>
    <w:pPr>
      <w:numPr>
        <w:ilvl w:val="1"/>
        <w:numId w:val="1"/>
      </w:numPr>
      <w:ind w:left="567" w:hanging="567"/>
      <w:outlineLvl w:val="1"/>
    </w:pPr>
  </w:style>
  <w:style w:type="paragraph" w:styleId="Heading3">
    <w:name w:val="heading 3"/>
    <w:basedOn w:val="Normal"/>
    <w:next w:val="Normal"/>
    <w:link w:val="Heading3Char"/>
    <w:qFormat/>
    <w:rsid w:val="00E23652"/>
    <w:pPr>
      <w:numPr>
        <w:ilvl w:val="2"/>
        <w:numId w:val="1"/>
      </w:numPr>
      <w:ind w:left="567" w:hanging="567"/>
      <w:outlineLvl w:val="2"/>
    </w:pPr>
  </w:style>
  <w:style w:type="paragraph" w:styleId="Heading4">
    <w:name w:val="heading 4"/>
    <w:basedOn w:val="Normal"/>
    <w:next w:val="Normal"/>
    <w:link w:val="Heading4Char"/>
    <w:qFormat/>
    <w:rsid w:val="00E23652"/>
    <w:pPr>
      <w:numPr>
        <w:ilvl w:val="3"/>
        <w:numId w:val="1"/>
      </w:numPr>
      <w:ind w:left="567" w:hanging="567"/>
      <w:outlineLvl w:val="3"/>
    </w:pPr>
  </w:style>
  <w:style w:type="paragraph" w:styleId="Heading5">
    <w:name w:val="heading 5"/>
    <w:basedOn w:val="Normal"/>
    <w:next w:val="Normal"/>
    <w:link w:val="Heading5Char"/>
    <w:qFormat/>
    <w:rsid w:val="00E23652"/>
    <w:pPr>
      <w:numPr>
        <w:ilvl w:val="4"/>
        <w:numId w:val="1"/>
      </w:numPr>
      <w:ind w:left="567" w:hanging="567"/>
      <w:outlineLvl w:val="4"/>
    </w:pPr>
  </w:style>
  <w:style w:type="paragraph" w:styleId="Heading6">
    <w:name w:val="heading 6"/>
    <w:basedOn w:val="Normal"/>
    <w:next w:val="Normal"/>
    <w:link w:val="Heading6Char"/>
    <w:qFormat/>
    <w:rsid w:val="00E23652"/>
    <w:pPr>
      <w:numPr>
        <w:ilvl w:val="5"/>
        <w:numId w:val="1"/>
      </w:numPr>
      <w:ind w:left="567" w:hanging="567"/>
      <w:outlineLvl w:val="5"/>
    </w:pPr>
  </w:style>
  <w:style w:type="paragraph" w:styleId="Heading7">
    <w:name w:val="heading 7"/>
    <w:basedOn w:val="Normal"/>
    <w:next w:val="Normal"/>
    <w:link w:val="Heading7Char"/>
    <w:qFormat/>
    <w:rsid w:val="00E23652"/>
    <w:pPr>
      <w:numPr>
        <w:ilvl w:val="6"/>
        <w:numId w:val="1"/>
      </w:numPr>
      <w:ind w:left="567" w:hanging="567"/>
      <w:outlineLvl w:val="6"/>
    </w:pPr>
  </w:style>
  <w:style w:type="paragraph" w:styleId="Heading8">
    <w:name w:val="heading 8"/>
    <w:basedOn w:val="Normal"/>
    <w:next w:val="Normal"/>
    <w:link w:val="Heading8Char"/>
    <w:qFormat/>
    <w:rsid w:val="00E23652"/>
    <w:pPr>
      <w:numPr>
        <w:ilvl w:val="7"/>
        <w:numId w:val="1"/>
      </w:numPr>
      <w:ind w:left="567" w:hanging="567"/>
      <w:outlineLvl w:val="7"/>
    </w:pPr>
  </w:style>
  <w:style w:type="paragraph" w:styleId="Heading9">
    <w:name w:val="heading 9"/>
    <w:basedOn w:val="Normal"/>
    <w:next w:val="Normal"/>
    <w:link w:val="Heading9Char"/>
    <w:qFormat/>
    <w:rsid w:val="00E23652"/>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3652"/>
    <w:rPr>
      <w:rFonts w:ascii="Times New Roman" w:eastAsia="Times New Roman" w:hAnsi="Times New Roman" w:cs="Times New Roman"/>
      <w:kern w:val="28"/>
    </w:rPr>
  </w:style>
  <w:style w:type="character" w:customStyle="1" w:styleId="Heading2Char">
    <w:name w:val="Heading 2 Char"/>
    <w:basedOn w:val="DefaultParagraphFont"/>
    <w:link w:val="Heading2"/>
    <w:rsid w:val="00E23652"/>
    <w:rPr>
      <w:rFonts w:ascii="Times New Roman" w:eastAsia="Times New Roman" w:hAnsi="Times New Roman" w:cs="Times New Roman"/>
    </w:rPr>
  </w:style>
  <w:style w:type="character" w:customStyle="1" w:styleId="Heading3Char">
    <w:name w:val="Heading 3 Char"/>
    <w:basedOn w:val="DefaultParagraphFont"/>
    <w:link w:val="Heading3"/>
    <w:rsid w:val="00E23652"/>
    <w:rPr>
      <w:rFonts w:ascii="Times New Roman" w:eastAsia="Times New Roman" w:hAnsi="Times New Roman" w:cs="Times New Roman"/>
    </w:rPr>
  </w:style>
  <w:style w:type="character" w:customStyle="1" w:styleId="Heading4Char">
    <w:name w:val="Heading 4 Char"/>
    <w:basedOn w:val="DefaultParagraphFont"/>
    <w:link w:val="Heading4"/>
    <w:rsid w:val="00E23652"/>
    <w:rPr>
      <w:rFonts w:ascii="Times New Roman" w:eastAsia="Times New Roman" w:hAnsi="Times New Roman" w:cs="Times New Roman"/>
    </w:rPr>
  </w:style>
  <w:style w:type="character" w:customStyle="1" w:styleId="Heading5Char">
    <w:name w:val="Heading 5 Char"/>
    <w:basedOn w:val="DefaultParagraphFont"/>
    <w:link w:val="Heading5"/>
    <w:rsid w:val="00E23652"/>
    <w:rPr>
      <w:rFonts w:ascii="Times New Roman" w:eastAsia="Times New Roman" w:hAnsi="Times New Roman" w:cs="Times New Roman"/>
    </w:rPr>
  </w:style>
  <w:style w:type="character" w:customStyle="1" w:styleId="Heading6Char">
    <w:name w:val="Heading 6 Char"/>
    <w:basedOn w:val="DefaultParagraphFont"/>
    <w:link w:val="Heading6"/>
    <w:rsid w:val="00E23652"/>
    <w:rPr>
      <w:rFonts w:ascii="Times New Roman" w:eastAsia="Times New Roman" w:hAnsi="Times New Roman" w:cs="Times New Roman"/>
    </w:rPr>
  </w:style>
  <w:style w:type="character" w:customStyle="1" w:styleId="Heading7Char">
    <w:name w:val="Heading 7 Char"/>
    <w:basedOn w:val="DefaultParagraphFont"/>
    <w:link w:val="Heading7"/>
    <w:rsid w:val="00E23652"/>
    <w:rPr>
      <w:rFonts w:ascii="Times New Roman" w:eastAsia="Times New Roman" w:hAnsi="Times New Roman" w:cs="Times New Roman"/>
    </w:rPr>
  </w:style>
  <w:style w:type="character" w:customStyle="1" w:styleId="Heading8Char">
    <w:name w:val="Heading 8 Char"/>
    <w:basedOn w:val="DefaultParagraphFont"/>
    <w:link w:val="Heading8"/>
    <w:rsid w:val="00E23652"/>
    <w:rPr>
      <w:rFonts w:ascii="Times New Roman" w:eastAsia="Times New Roman" w:hAnsi="Times New Roman" w:cs="Times New Roman"/>
    </w:rPr>
  </w:style>
  <w:style w:type="character" w:customStyle="1" w:styleId="Heading9Char">
    <w:name w:val="Heading 9 Char"/>
    <w:basedOn w:val="DefaultParagraphFont"/>
    <w:link w:val="Heading9"/>
    <w:rsid w:val="00E23652"/>
    <w:rPr>
      <w:rFonts w:ascii="Times New Roman" w:eastAsia="Times New Roman" w:hAnsi="Times New Roman" w:cs="Times New Roman"/>
    </w:rPr>
  </w:style>
  <w:style w:type="paragraph" w:styleId="Footer">
    <w:name w:val="footer"/>
    <w:basedOn w:val="Normal"/>
    <w:link w:val="FooterChar"/>
    <w:uiPriority w:val="99"/>
    <w:qFormat/>
    <w:rsid w:val="00E23652"/>
  </w:style>
  <w:style w:type="character" w:customStyle="1" w:styleId="FooterChar">
    <w:name w:val="Footer Char"/>
    <w:basedOn w:val="DefaultParagraphFont"/>
    <w:link w:val="Footer"/>
    <w:uiPriority w:val="99"/>
    <w:rsid w:val="00E23652"/>
    <w:rPr>
      <w:rFonts w:ascii="Times New Roman" w:eastAsia="Times New Roman" w:hAnsi="Times New Roman" w:cs="Times New Roman"/>
    </w:rPr>
  </w:style>
  <w:style w:type="paragraph" w:styleId="FootnoteText">
    <w:name w:val="footnote text"/>
    <w:basedOn w:val="Normal"/>
    <w:link w:val="FootnoteTextChar"/>
    <w:qFormat/>
    <w:rsid w:val="00E23652"/>
    <w:pPr>
      <w:keepLines/>
      <w:spacing w:after="60" w:line="240" w:lineRule="auto"/>
      <w:ind w:left="567" w:hanging="567"/>
    </w:pPr>
    <w:rPr>
      <w:sz w:val="16"/>
    </w:rPr>
  </w:style>
  <w:style w:type="character" w:customStyle="1" w:styleId="FootnoteTextChar">
    <w:name w:val="Footnote Text Char"/>
    <w:basedOn w:val="DefaultParagraphFont"/>
    <w:link w:val="FootnoteText"/>
    <w:rsid w:val="00E23652"/>
    <w:rPr>
      <w:rFonts w:ascii="Times New Roman" w:eastAsia="Times New Roman" w:hAnsi="Times New Roman" w:cs="Times New Roman"/>
      <w:sz w:val="16"/>
    </w:rPr>
  </w:style>
  <w:style w:type="paragraph" w:styleId="Header">
    <w:name w:val="header"/>
    <w:basedOn w:val="Normal"/>
    <w:link w:val="HeaderChar"/>
    <w:uiPriority w:val="99"/>
    <w:qFormat/>
    <w:rsid w:val="00E23652"/>
  </w:style>
  <w:style w:type="character" w:customStyle="1" w:styleId="HeaderChar">
    <w:name w:val="Header Char"/>
    <w:basedOn w:val="DefaultParagraphFont"/>
    <w:link w:val="Header"/>
    <w:uiPriority w:val="99"/>
    <w:rsid w:val="00E23652"/>
    <w:rPr>
      <w:rFonts w:ascii="Times New Roman" w:eastAsia="Times New Roman" w:hAnsi="Times New Roman" w:cs="Times New Roman"/>
    </w:rPr>
  </w:style>
  <w:style w:type="paragraph" w:customStyle="1" w:styleId="quotes">
    <w:name w:val="quotes"/>
    <w:basedOn w:val="Normal"/>
    <w:next w:val="Normal"/>
    <w:rsid w:val="00E23652"/>
    <w:pPr>
      <w:ind w:left="720"/>
    </w:pPr>
    <w:rPr>
      <w:i/>
    </w:rPr>
  </w:style>
  <w:style w:type="character" w:styleId="FootnoteReference">
    <w:name w:val="footnote reference"/>
    <w:basedOn w:val="DefaultParagraphFont"/>
    <w:unhideWhenUsed/>
    <w:qFormat/>
    <w:rsid w:val="00E23652"/>
    <w:rPr>
      <w:sz w:val="24"/>
      <w:vertAlign w:val="superscript"/>
    </w:rPr>
  </w:style>
  <w:style w:type="character" w:styleId="Strong">
    <w:name w:val="Strong"/>
    <w:basedOn w:val="DefaultParagraphFont"/>
    <w:uiPriority w:val="22"/>
    <w:qFormat/>
    <w:rsid w:val="00E236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openxmlformats.org/officeDocument/2006/relationships/customXml" Target="../customXml/item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3.xml"/><Relationship Id="rId16"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ustomXml" Target="../customXml/item1.xml"/><Relationship Id="rId10" Type="http://schemas.openxmlformats.org/officeDocument/2006/relationships/endnotes" Target="endnotes.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6202344E2A73294A96CB0CA75BC1E892" ma:contentTypeVersion="4" ma:contentTypeDescription="Defines the documents for Document Manager V2" ma:contentTypeScope="" ma:versionID="ecb11ea02f4bb4de1d51dea53ea9abb1">
  <xsd:schema xmlns:xsd="http://www.w3.org/2001/XMLSchema" xmlns:xs="http://www.w3.org/2001/XMLSchema" xmlns:p="http://schemas.microsoft.com/office/2006/metadata/properties" xmlns:ns2="56a5413d-c261-4a00-870c-a20d3379ae6d" xmlns:ns3="http://schemas.microsoft.com/sharepoint/v3/fields" xmlns:ns4="0257f74b-9830-4f7d-85e6-515b2ff0b009" targetNamespace="http://schemas.microsoft.com/office/2006/metadata/properties" ma:root="true" ma:fieldsID="82152abbcefe8ad6a9ccf6e9d8d725f6" ns2:_="" ns3:_="" ns4:_="">
    <xsd:import namespace="56a5413d-c261-4a00-870c-a20d3379ae6d"/>
    <xsd:import namespace="http://schemas.microsoft.com/sharepoint/v3/fields"/>
    <xsd:import namespace="0257f74b-9830-4f7d-85e6-515b2ff0b009"/>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5413d-c261-4a00-870c-a20d3379ae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68fc3fc4-2e3f-4257-97d9-99bc181f56c2}" ma:internalName="TaxCatchAll" ma:showField="CatchAllData"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68fc3fc4-2e3f-4257-97d9-99bc181f56c2}" ma:internalName="TaxCatchAllLabel" ma:readOnly="true" ma:showField="CatchAllDataLabel"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57f74b-9830-4f7d-85e6-515b2ff0b009"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6a5413d-c261-4a00-870c-a20d3379ae6d">XMKEDVFMMJCW-1593724795-317</_dlc_DocId>
    <_dlc_DocIdUrl xmlns="56a5413d-c261-4a00-870c-a20d3379ae6d">
      <Url>http://dm2016/eesc/2023/_layouts/15/DocIdRedir.aspx?ID=XMKEDVFMMJCW-1593724795-317</Url>
      <Description>XMKEDVFMMJCW-1593724795-317</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WEB</TermName>
          <TermId xmlns="http://schemas.microsoft.com/office/infopath/2007/PartnerControls">f9c2e806-c7b4-42cb-b487-6fc237e5776f</TermId>
        </TermInfo>
      </Terms>
    </DocumentType_0>
    <Procedure xmlns="56a5413d-c261-4a00-870c-a20d3379ae6d" xsi:nil="true"/>
    <DossierName_0 xmlns="http://schemas.microsoft.com/sharepoint/v3/fields">
      <Terms xmlns="http://schemas.microsoft.com/office/infopath/2007/PartnerControl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6a5413d-c261-4a00-870c-a20d3379ae6d">2023-04-26T12:00:00+00:00</ProductionDate>
    <DocumentNumber xmlns="0257f74b-9830-4f7d-85e6-515b2ff0b009">2052</DocumentNumber>
    <FicheYear xmlns="56a5413d-c261-4a00-870c-a20d3379ae6d" xsi:nil="true"/>
    <DocumentVersion xmlns="56a5413d-c261-4a00-870c-a20d3379ae6d">0</DocumentVersion>
    <DossierNumber xmlns="56a5413d-c261-4a00-870c-a20d3379ae6d"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2451815e-8241-4bbf-a22e-1ab710712bf2</TermId>
        </TermInfo>
      </Terms>
    </Confidentiality_0>
    <MeetingDate xmlns="56a5413d-c261-4a00-870c-a20d3379ae6d" xsi:nil="true"/>
    <TaxCatchAll xmlns="56a5413d-c261-4a00-870c-a20d3379ae6d">
      <Value>49</Value>
      <Value>46</Value>
      <Value>45</Value>
      <Value>44</Value>
      <Value>43</Value>
      <Value>42</Value>
      <Value>41</Value>
      <Value>40</Value>
      <Value>39</Value>
      <Value>38</Value>
      <Value>37</Value>
      <Value>36</Value>
      <Value>35</Value>
      <Value>34</Value>
      <Value>33</Value>
      <Value>32</Value>
      <Value>31</Value>
      <Value>30</Value>
      <Value>25</Value>
      <Value>24</Value>
      <Value>21</Value>
      <Value>16</Value>
      <Value>10</Value>
      <Value>7</Value>
      <Value>6</Value>
      <Value>5</Value>
      <Value>4</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ET</TermName>
          <TermId xmlns="http://schemas.microsoft.com/office/infopath/2007/PartnerControls">ff6c3f4c-b02c-4c3c-ab07-2c37995a7a0a</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6a5413d-c261-4a00-870c-a20d3379ae6d" xsi:nil="true"/>
    <DocumentYear xmlns="56a5413d-c261-4a00-870c-a20d3379ae6d">2023</DocumentYear>
    <FicheNumber xmlns="56a5413d-c261-4a00-870c-a20d3379ae6d">5119</FicheNumber>
    <OriginalSender xmlns="56a5413d-c261-4a00-870c-a20d3379ae6d">
      <UserInfo>
        <DisplayName>Veermäe Ülle</DisplayName>
        <AccountId>1636</AccountId>
        <AccountType/>
      </UserInfo>
    </OriginalSender>
    <DocumentPart xmlns="56a5413d-c261-4a00-870c-a20d3379ae6d">2</DocumentPart>
    <AdoptionDate xmlns="56a5413d-c261-4a00-870c-a20d3379ae6d" xsi:nil="true"/>
    <RequestingService xmlns="56a5413d-c261-4a00-870c-a20d3379ae6d">Information en ligne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s>
    </OriginalLanguage_0>
    <MeetingNumber xmlns="0257f74b-9830-4f7d-85e6-515b2ff0b009" xsi:nil="true"/>
  </documentManagement>
</p:properties>
</file>

<file path=customXml/itemProps1.xml><?xml version="1.0" encoding="utf-8"?>
<ds:datastoreItem xmlns:ds="http://schemas.openxmlformats.org/officeDocument/2006/customXml" ds:itemID="{25256FAE-FBC5-4C11-8FD2-B49CFF2EA966}"/>
</file>

<file path=customXml/itemProps2.xml><?xml version="1.0" encoding="utf-8"?>
<ds:datastoreItem xmlns:ds="http://schemas.openxmlformats.org/officeDocument/2006/customXml" ds:itemID="{A88A5484-C461-473F-9656-47D57729DFEB}"/>
</file>

<file path=customXml/itemProps3.xml><?xml version="1.0" encoding="utf-8"?>
<ds:datastoreItem xmlns:ds="http://schemas.openxmlformats.org/officeDocument/2006/customXml" ds:itemID="{8975157F-2A34-45F5-9CFB-09D60823C90B}"/>
</file>

<file path=customXml/itemProps4.xml><?xml version="1.0" encoding="utf-8"?>
<ds:datastoreItem xmlns:ds="http://schemas.openxmlformats.org/officeDocument/2006/customXml" ds:itemID="{4E084FD4-A8EE-46B0-B825-6220964F2691}"/>
</file>

<file path=docProps/app.xml><?xml version="1.0" encoding="utf-8"?>
<Properties xmlns="http://schemas.openxmlformats.org/officeDocument/2006/extended-properties" xmlns:vt="http://schemas.openxmlformats.org/officeDocument/2006/docPropsVTypes">
  <Template>Normal.dotm</Template>
  <TotalTime>0</TotalTime>
  <Pages>3</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CESE-CdR</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Eelarve eest vastutav asepresident Krzysztof Pater - avakõne</dc:title>
  <dc:subject>WEB</dc:subject>
  <dc:creator>Nieddu Emma</dc:creator>
  <cp:keywords>EESC-2023-02052-02-00-WEB-TRA-EN, PL</cp:keywords>
  <dc:description>Rapporteur:  - Original language: EN, PL - Date of document: 26/04/2023 - Date of meeting:  - External documents:  - Administrator:  HAGARD BENJAMIN</dc:description>
  <cp:lastModifiedBy>Veermäe Ülle</cp:lastModifiedBy>
  <cp:revision>12</cp:revision>
  <dcterms:created xsi:type="dcterms:W3CDTF">2023-04-24T08:28:00Z</dcterms:created>
  <dcterms:modified xsi:type="dcterms:W3CDTF">2023-04-26T07:52:00Z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0x010100EA97B91038054C99906057A708A1480A006202344E2A73294A96CB0CA75BC1E892</vt:lpwstr>
  </property>
  <property fmtid="{D5CDD505-2E9C-101B-9397-08002B2CF9AE}" pid="3" name="_dlc_DocIdItemGuid">
    <vt:lpwstr>3f568af1-49d8-4c66-8f7d-af121df12800</vt:lpwstr>
  </property>
  <property fmtid="{D5CDD505-2E9C-101B-9397-08002B2CF9AE}" pid="4" name="AvailableTranslations">
    <vt:lpwstr>25;#ES|e7a6b05b-ae16-40c8-add9-68b64b03aeba;#21;#SV|c2ed69e7-a339-43d7-8f22-d93680a92aa0;#42;#FI|87606a43-d45f-42d6-b8c9-e1a3457db5b7;#31;#NL|55c6556c-b4f4-441d-9acf-c498d4f838bd;#33;#LV|46f7e311-5d9f-4663-b433-18aeccb7ace7;#37;#CS|72f9705b-0217-4fd3-bea2-cbc7ed80e26e;#44;#BG|1a1b3951-7821-4e6a-85f5-5673fc08bd2c;#24;#PL|1e03da61-4678-4e07-b136-b5024ca9197b;#16;#DE|f6b31e5a-26fa-4935-b661-318e46daf27e;#10;#FR|d2afafd3-4c81-4f60-8f52-ee33f2f54ff3;#30;#IT|0774613c-01ed-4e5d-a25d-11d2388de825;#46;#HR|2f555653-ed1a-4fe6-8362-9082d95989e5;#40;#RO|feb747a2-64cd-4299-af12-4833ddc30497;#43;#DA|5d49c027-8956-412b-aa16-e85a0f96ad0e;#41;#HU|6b229040-c589-4408-b4c1-4285663d20a8;#5;#EN|f2175f21-25d7-44a3-96da-d6a61b075e1b;#34;#SK|46d9fce0-ef79-4f71-b89b-cd6aa82426b8;#49;#GA|762d2456-c427-4ecb-b312-af3dad8e258c;#45;#ET|ff6c3f4c-b02c-4c3c-ab07-2c37995a7a0a;#39;#LT|a7ff5ce7-6123-4f68-865a-a57c31810414;#32;#PT|50ccc04a-eadd-42ae-a0cb-acaf45f812ba;#38;#EL|6d4f4d51-af9b-4650-94b4-4276bee85c91;#36;#MT|7df99101-6854-4a26-b53a-b88c0da02c26;#35;#SL|98a412ae-eb01-49e9-ae3d-585a81724cfc</vt:lpwstr>
  </property>
  <property fmtid="{D5CDD505-2E9C-101B-9397-08002B2CF9AE}" pid="5" name="DocumentType_0">
    <vt:lpwstr>WEB|f9c2e806-c7b4-42cb-b487-6fc237e5776f</vt:lpwstr>
  </property>
  <property fmtid="{D5CDD505-2E9C-101B-9397-08002B2CF9AE}" pid="6" name="DossierName_0">
    <vt:lpwstr/>
  </property>
  <property fmtid="{D5CDD505-2E9C-101B-9397-08002B2CF9AE}" pid="7" name="DocumentSource_0">
    <vt:lpwstr>EESC|422833ec-8d7e-4e65-8e4e-8bed07ffb729</vt:lpwstr>
  </property>
  <property fmtid="{D5CDD505-2E9C-101B-9397-08002B2CF9AE}" pid="8" name="DocumentNumber">
    <vt:i4>2052</vt:i4>
  </property>
  <property fmtid="{D5CDD505-2E9C-101B-9397-08002B2CF9AE}" pid="9" name="DocumentYear">
    <vt:i4>2023</vt:i4>
  </property>
  <property fmtid="{D5CDD505-2E9C-101B-9397-08002B2CF9AE}" pid="10" name="DocumentVersion">
    <vt:i4>0</vt:i4>
  </property>
  <property fmtid="{D5CDD505-2E9C-101B-9397-08002B2CF9AE}" pid="11" name="FicheNumber">
    <vt:i4>5119</vt:i4>
  </property>
  <property fmtid="{D5CDD505-2E9C-101B-9397-08002B2CF9AE}" pid="12" name="DocumentStatus">
    <vt:lpwstr>3;#TRA|150d2a88-1431-44e6-a8ca-0bb753ab8672</vt:lpwstr>
  </property>
  <property fmtid="{D5CDD505-2E9C-101B-9397-08002B2CF9AE}" pid="13" name="DocumentPart">
    <vt:i4>2</vt:i4>
  </property>
  <property fmtid="{D5CDD505-2E9C-101B-9397-08002B2CF9AE}" pid="14" name="DossierName">
    <vt:lpwstr/>
  </property>
  <property fmtid="{D5CDD505-2E9C-101B-9397-08002B2CF9AE}" pid="15" name="DocumentSource">
    <vt:lpwstr>1;#EESC|422833ec-8d7e-4e65-8e4e-8bed07ffb729</vt:lpwstr>
  </property>
  <property fmtid="{D5CDD505-2E9C-101B-9397-08002B2CF9AE}" pid="17" name="DocumentType">
    <vt:lpwstr>4;#WEB|f9c2e806-c7b4-42cb-b487-6fc237e5776f</vt:lpwstr>
  </property>
  <property fmtid="{D5CDD505-2E9C-101B-9397-08002B2CF9AE}" pid="18" name="RequestingService">
    <vt:lpwstr>Information en ligne</vt:lpwstr>
  </property>
  <property fmtid="{D5CDD505-2E9C-101B-9397-08002B2CF9AE}" pid="19" name="Confidentiality">
    <vt:lpwstr>6;#Internal|2451815e-8241-4bbf-a22e-1ab710712bf2</vt:lpwstr>
  </property>
  <property fmtid="{D5CDD505-2E9C-101B-9397-08002B2CF9AE}" pid="20" name="MeetingName_0">
    <vt:lpwstr/>
  </property>
  <property fmtid="{D5CDD505-2E9C-101B-9397-08002B2CF9AE}" pid="21" name="Confidentiality_0">
    <vt:lpwstr>Internal|2451815e-8241-4bbf-a22e-1ab710712bf2</vt:lpwstr>
  </property>
  <property fmtid="{D5CDD505-2E9C-101B-9397-08002B2CF9AE}" pid="22" name="OriginalLanguage">
    <vt:lpwstr>5;#EN|f2175f21-25d7-44a3-96da-d6a61b075e1b;#24;#PL|1e03da61-4678-4e07-b136-b5024ca9197b</vt:lpwstr>
  </property>
  <property fmtid="{D5CDD505-2E9C-101B-9397-08002B2CF9AE}" pid="23" name="MeetingName">
    <vt:lpwstr/>
  </property>
  <property fmtid="{D5CDD505-2E9C-101B-9397-08002B2CF9AE}" pid="25" name="AvailableTranslations_0">
    <vt:lpwstr>SV|c2ed69e7-a339-43d7-8f22-d93680a92aa0;NL|55c6556c-b4f4-441d-9acf-c498d4f838bd;PL|1e03da61-4678-4e07-b136-b5024ca9197b;HU|6b229040-c589-4408-b4c1-4285663d20a8;EN|f2175f21-25d7-44a3-96da-d6a61b075e1b;LT|a7ff5ce7-6123-4f68-865a-a57c31810414</vt:lpwstr>
  </property>
  <property fmtid="{D5CDD505-2E9C-101B-9397-08002B2CF9AE}" pid="26" name="DocumentStatus_0">
    <vt:lpwstr>TRA|150d2a88-1431-44e6-a8ca-0bb753ab8672</vt:lpwstr>
  </property>
  <property fmtid="{D5CDD505-2E9C-101B-9397-08002B2CF9AE}" pid="27" name="OriginalLanguage_0">
    <vt:lpwstr>EN|f2175f21-25d7-44a3-96da-d6a61b075e1b;PL|1e03da61-4678-4e07-b136-b5024ca9197b</vt:lpwstr>
  </property>
  <property fmtid="{D5CDD505-2E9C-101B-9397-08002B2CF9AE}" pid="28" name="TaxCatchAll">
    <vt:lpwstr>41;#HU|6b229040-c589-4408-b4c1-4285663d20a8;#21;#SV|c2ed69e7-a339-43d7-8f22-d93680a92aa0;#39;#LT|a7ff5ce7-6123-4f68-865a-a57c31810414;#7;#Final|ea5e6674-7b27-4bac-b091-73adbb394efe;#31;#NL|55c6556c-b4f4-441d-9acf-c498d4f838bd;#24;#PL|1e03da61-4678-4e07-b136-b5024ca9197b;#6;#Internal|2451815e-8241-4bbf-a22e-1ab710712bf2;#5;#EN|f2175f21-25d7-44a3-96da-d6a61b075e1b;#4;#WEB|f9c2e806-c7b4-42cb-b487-6fc237e5776f;#3;#TRA|150d2a88-1431-44e6-a8ca-0bb753ab8672;#1;#EESC|422833ec-8d7e-4e65-8e4e-8bed07ffb729</vt:lpwstr>
  </property>
  <property fmtid="{D5CDD505-2E9C-101B-9397-08002B2CF9AE}" pid="29" name="VersionStatus_0">
    <vt:lpwstr>Final|ea5e6674-7b27-4bac-b091-73adbb394efe</vt:lpwstr>
  </property>
  <property fmtid="{D5CDD505-2E9C-101B-9397-08002B2CF9AE}" pid="30" name="VersionStatus">
    <vt:lpwstr>7;#Final|ea5e6674-7b27-4bac-b091-73adbb394efe</vt:lpwstr>
  </property>
  <property fmtid="{D5CDD505-2E9C-101B-9397-08002B2CF9AE}" pid="31" name="DocumentLanguage">
    <vt:lpwstr>45;#ET|ff6c3f4c-b02c-4c3c-ab07-2c37995a7a0a</vt:lpwstr>
  </property>
  <property fmtid="{D5CDD505-2E9C-101B-9397-08002B2CF9AE}" pid="32" name="_docset_NoMedatataSyncRequired">
    <vt:lpwstr>False</vt:lpwstr>
  </property>
</Properties>
</file>